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9A" w:rsidRPr="00B42C63" w:rsidRDefault="001F34EB" w:rsidP="002A4C8C">
      <w:pPr>
        <w:jc w:val="center"/>
        <w:rPr>
          <w:b/>
        </w:rPr>
      </w:pPr>
      <w:r w:rsidRPr="00B42C63">
        <w:rPr>
          <w:b/>
          <w:i/>
          <w:noProof/>
          <w:sz w:val="16"/>
          <w:szCs w:val="16"/>
          <w:lang w:eastAsia="zh-TW"/>
        </w:rPr>
        <w:pict>
          <v:rect id="_x0000_s1031" style="position:absolute;left:0;text-align:left;margin-left:25.25pt;margin-top:0;width:65.1pt;height:403.15pt;flip:x;z-index:251667456;mso-wrap-distance-top:7.2pt;mso-wrap-distance-bottom:7.2pt;mso-position-horizontal:outside;mso-position-horizontal-relative:page;mso-position-vertical:center;mso-position-vertical-relative:page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31" inset="21.6pt,21.6pt,21.6pt,21.6pt">
              <w:txbxContent>
                <w:p w:rsidR="001F34EB" w:rsidRDefault="001F34E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Remember: Everything is an ARGUMENT! </w:t>
                  </w:r>
                </w:p>
                <w:p w:rsidR="001F34EB" w:rsidRDefault="001F34E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E</w:t>
                  </w:r>
                </w:p>
                <w:p w:rsidR="001F34EB" w:rsidRDefault="001F34E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V</w:t>
                  </w:r>
                </w:p>
                <w:p w:rsidR="001F34EB" w:rsidRDefault="001F34E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E</w:t>
                  </w:r>
                </w:p>
                <w:p w:rsidR="001F34EB" w:rsidRDefault="001F34E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R</w:t>
                  </w:r>
                </w:p>
                <w:p w:rsidR="001F34EB" w:rsidRDefault="001F34E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Y</w:t>
                  </w:r>
                </w:p>
                <w:p w:rsidR="001F34EB" w:rsidRDefault="001F34E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</w:t>
                  </w:r>
                </w:p>
                <w:p w:rsidR="001F34EB" w:rsidRDefault="001F34E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H</w:t>
                  </w:r>
                </w:p>
                <w:p w:rsidR="001F34EB" w:rsidRDefault="001F34E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I</w:t>
                  </w:r>
                </w:p>
                <w:p w:rsidR="001F34EB" w:rsidRDefault="001F34E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N</w:t>
                  </w:r>
                </w:p>
                <w:p w:rsidR="001F34EB" w:rsidRDefault="001F34E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G</w:t>
                  </w:r>
                </w:p>
                <w:p w:rsidR="001F34EB" w:rsidRDefault="001F34EB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!</w:t>
                  </w:r>
                </w:p>
              </w:txbxContent>
            </v:textbox>
            <w10:wrap type="square" anchorx="page" anchory="page"/>
          </v:rect>
        </w:pict>
      </w:r>
      <w:r w:rsidR="002A4C8C" w:rsidRPr="00B42C63">
        <w:rPr>
          <w:b/>
        </w:rPr>
        <w:t>THE YELLOW PAGES</w:t>
      </w:r>
    </w:p>
    <w:p w:rsidR="002A4C8C" w:rsidRPr="002A4C8C" w:rsidRDefault="002A4C8C" w:rsidP="002A4C8C">
      <w:pPr>
        <w:jc w:val="center"/>
        <w:rPr>
          <w:i/>
          <w:sz w:val="16"/>
          <w:szCs w:val="16"/>
        </w:rPr>
      </w:pPr>
      <w:r w:rsidRPr="002A4C8C">
        <w:rPr>
          <w:i/>
          <w:sz w:val="16"/>
          <w:szCs w:val="16"/>
        </w:rPr>
        <w:t>(Everything you always wanted to know about AP English II but were afraid to ask)</w:t>
      </w:r>
    </w:p>
    <w:p w:rsidR="002A4C8C" w:rsidRDefault="001F34EB" w:rsidP="002A4C8C">
      <w:pPr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99.5pt;margin-top:41.85pt;width:16.5pt;height:15.75pt;z-index:251663360"/>
        </w:pict>
      </w:r>
      <w:r w:rsidR="00F63C74" w:rsidRPr="002A4C8C">
        <w:rPr>
          <w:i/>
          <w:noProof/>
          <w:sz w:val="16"/>
          <w:szCs w:val="16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82.25pt;margin-top:75.75pt;width:276.65pt;height:66.7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2A4C8C" w:rsidRPr="001F34EB" w:rsidRDefault="00F63C74" w:rsidP="001F34EB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Kristen ITC" w:hAnsi="Kristen ITC"/>
                      <w:i/>
                      <w:iCs/>
                      <w:color w:val="808080" w:themeColor="text1" w:themeTint="7F"/>
                      <w:sz w:val="20"/>
                      <w:szCs w:val="20"/>
                    </w:rPr>
                  </w:pPr>
                  <w:r w:rsidRPr="001F34EB">
                    <w:rPr>
                      <w:rFonts w:ascii="Kristen ITC" w:hAnsi="Kristen ITC"/>
                      <w:i/>
                      <w:iCs/>
                      <w:color w:val="808080" w:themeColor="text1" w:themeTint="7F"/>
                      <w:sz w:val="20"/>
                      <w:szCs w:val="20"/>
                    </w:rPr>
                    <w:t>Rhetorical Triangle (a route to tone):</w:t>
                  </w:r>
                </w:p>
                <w:p w:rsidR="001F34EB" w:rsidRPr="001F34EB" w:rsidRDefault="00F63C74" w:rsidP="00F63C74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rPr>
                      <w:rFonts w:ascii="Kristen ITC" w:hAnsi="Kristen ITC"/>
                      <w:i/>
                      <w:iCs/>
                      <w:color w:val="808080" w:themeColor="text1" w:themeTint="7F"/>
                      <w:sz w:val="12"/>
                      <w:szCs w:val="12"/>
                    </w:rPr>
                  </w:pPr>
                  <w:r w:rsidRPr="001F34EB">
                    <w:rPr>
                      <w:rFonts w:ascii="Kristen ITC" w:hAnsi="Kristen ITC"/>
                      <w:b/>
                      <w:i/>
                      <w:iCs/>
                      <w:color w:val="808080" w:themeColor="text1" w:themeTint="7F"/>
                      <w:sz w:val="12"/>
                      <w:szCs w:val="12"/>
                    </w:rPr>
                    <w:t>Speaker / Audience</w:t>
                  </w:r>
                  <w:r w:rsidR="001F34EB" w:rsidRPr="001F34EB">
                    <w:rPr>
                      <w:rFonts w:ascii="Kristen ITC" w:hAnsi="Kristen ITC"/>
                      <w:i/>
                      <w:iCs/>
                      <w:color w:val="808080" w:themeColor="text1" w:themeTint="7F"/>
                      <w:sz w:val="12"/>
                      <w:szCs w:val="12"/>
                    </w:rPr>
                    <w:t xml:space="preserve"> (immediate and mediated; including any references you can make </w:t>
                  </w:r>
                  <w:proofErr w:type="spellStart"/>
                  <w:r w:rsidR="001F34EB" w:rsidRPr="001F34EB">
                    <w:rPr>
                      <w:rFonts w:ascii="Kristen ITC" w:hAnsi="Kristen ITC"/>
                      <w:i/>
                      <w:iCs/>
                      <w:color w:val="808080" w:themeColor="text1" w:themeTint="7F"/>
                      <w:sz w:val="12"/>
                      <w:szCs w:val="12"/>
                    </w:rPr>
                    <w:t>aobut</w:t>
                  </w:r>
                  <w:proofErr w:type="spellEnd"/>
                  <w:r w:rsidR="001F34EB" w:rsidRPr="001F34EB">
                    <w:rPr>
                      <w:rFonts w:ascii="Kristen ITC" w:hAnsi="Kristen ITC"/>
                      <w:i/>
                      <w:iCs/>
                      <w:color w:val="808080" w:themeColor="text1" w:themeTint="7F"/>
                      <w:sz w:val="12"/>
                      <w:szCs w:val="12"/>
                    </w:rPr>
                    <w:t xml:space="preserve"> gender, race, level of </w:t>
                  </w:r>
                  <w:proofErr w:type="spellStart"/>
                  <w:r w:rsidR="001F34EB" w:rsidRPr="001F34EB">
                    <w:rPr>
                      <w:rFonts w:ascii="Kristen ITC" w:hAnsi="Kristen ITC"/>
                      <w:i/>
                      <w:iCs/>
                      <w:color w:val="808080" w:themeColor="text1" w:themeTint="7F"/>
                      <w:sz w:val="12"/>
                      <w:szCs w:val="12"/>
                    </w:rPr>
                    <w:t>eductiaon</w:t>
                  </w:r>
                  <w:proofErr w:type="spellEnd"/>
                  <w:r w:rsidR="001F34EB" w:rsidRPr="001F34EB">
                    <w:rPr>
                      <w:rFonts w:ascii="Kristen ITC" w:hAnsi="Kristen ITC"/>
                      <w:i/>
                      <w:iCs/>
                      <w:color w:val="808080" w:themeColor="text1" w:themeTint="7F"/>
                      <w:sz w:val="12"/>
                      <w:szCs w:val="12"/>
                    </w:rPr>
                    <w:t>, class, values, etc.) /</w:t>
                  </w:r>
                  <w:r w:rsidR="001F34EB" w:rsidRPr="001F34EB">
                    <w:rPr>
                      <w:rFonts w:ascii="Kristen ITC" w:hAnsi="Kristen ITC"/>
                      <w:b/>
                      <w:i/>
                      <w:iCs/>
                      <w:color w:val="808080" w:themeColor="text1" w:themeTint="7F"/>
                      <w:sz w:val="12"/>
                      <w:szCs w:val="12"/>
                    </w:rPr>
                    <w:t xml:space="preserve"> Purpose</w:t>
                  </w:r>
                  <w:r w:rsidR="001F34EB" w:rsidRPr="001F34EB">
                    <w:rPr>
                      <w:rFonts w:ascii="Kristen ITC" w:hAnsi="Kristen ITC"/>
                      <w:i/>
                      <w:iCs/>
                      <w:color w:val="808080" w:themeColor="text1" w:themeTint="7F"/>
                      <w:sz w:val="12"/>
                      <w:szCs w:val="12"/>
                    </w:rPr>
                    <w:t xml:space="preserve"> </w:t>
                  </w:r>
                  <w:proofErr w:type="gramStart"/>
                  <w:r w:rsidR="001F34EB" w:rsidRPr="001F34EB">
                    <w:rPr>
                      <w:rFonts w:ascii="Kristen ITC" w:hAnsi="Kristen ITC"/>
                      <w:i/>
                      <w:iCs/>
                      <w:color w:val="808080" w:themeColor="text1" w:themeTint="7F"/>
                      <w:sz w:val="12"/>
                      <w:szCs w:val="12"/>
                    </w:rPr>
                    <w:t>-  motivation</w:t>
                  </w:r>
                  <w:proofErr w:type="gramEnd"/>
                  <w:r w:rsidR="001F34EB" w:rsidRPr="001F34EB">
                    <w:rPr>
                      <w:rFonts w:ascii="Kristen ITC" w:hAnsi="Kristen ITC"/>
                      <w:i/>
                      <w:iCs/>
                      <w:color w:val="808080" w:themeColor="text1" w:themeTint="7F"/>
                      <w:sz w:val="12"/>
                      <w:szCs w:val="12"/>
                    </w:rPr>
                    <w:t xml:space="preserve"> and theme</w:t>
                  </w:r>
                </w:p>
              </w:txbxContent>
            </v:textbox>
            <w10:wrap type="square" anchorx="margin" anchory="margin"/>
          </v:shape>
        </w:pict>
      </w:r>
      <w:r w:rsidR="00F63C74" w:rsidRPr="002A4C8C">
        <w:rPr>
          <w:i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.3pt;margin-top:32.35pt;width:186.05pt;height:630.05pt;z-index:251662336;mso-width-percent:400;mso-width-percent:400;mso-width-relative:margin;mso-height-relative:margin">
            <v:textbox>
              <w:txbxContent>
                <w:p w:rsidR="002A4C8C" w:rsidRPr="00F63C74" w:rsidRDefault="002A4C8C" w:rsidP="002A4C8C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Diction:</w:t>
                  </w:r>
                </w:p>
                <w:p w:rsidR="002A4C8C" w:rsidRPr="00F63C74" w:rsidRDefault="002A4C8C" w:rsidP="002A4C8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Levels:</w:t>
                  </w:r>
                </w:p>
                <w:p w:rsidR="002A4C8C" w:rsidRPr="00F63C74" w:rsidRDefault="002A4C8C" w:rsidP="002A4C8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High or formal: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 creates elevated tone; free of slang, idioms, and contractions, includes elegant words.</w:t>
                  </w:r>
                </w:p>
                <w:p w:rsidR="002A4C8C" w:rsidRPr="00F63C74" w:rsidRDefault="002A4C8C" w:rsidP="002A4C8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Neutral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- consists of standard language and vocabulary w/o elaborate words and may include contractions</w:t>
                  </w:r>
                </w:p>
                <w:p w:rsidR="002A4C8C" w:rsidRPr="00F63C74" w:rsidRDefault="002A4C8C" w:rsidP="002A4C8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Low or informal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- includes slang, colloquial expressions, dialect, jargon, contra</w:t>
                  </w:r>
                  <w:r w:rsid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c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tions</w:t>
                  </w:r>
                </w:p>
                <w:p w:rsidR="002A4C8C" w:rsidRPr="00F63C74" w:rsidRDefault="002A4C8C" w:rsidP="002A4C8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Types:</w:t>
                  </w:r>
                </w:p>
                <w:p w:rsidR="002A4C8C" w:rsidRPr="00F63C74" w:rsidRDefault="002A4C8C" w:rsidP="002A4C8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Slang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: recently coined words</w:t>
                  </w:r>
                </w:p>
                <w:p w:rsidR="002A4C8C" w:rsidRPr="00F63C74" w:rsidRDefault="002A4C8C" w:rsidP="002A4C8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Colloquialisms-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regional ways of using language </w:t>
                  </w:r>
                </w:p>
                <w:p w:rsidR="002A4C8C" w:rsidRPr="00F63C74" w:rsidRDefault="002A4C8C" w:rsidP="002A4C8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Jargon: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 words and expressions characteristic of a particular trade, profession, or pursuit</w:t>
                  </w:r>
                </w:p>
                <w:p w:rsidR="002A4C8C" w:rsidRPr="00F63C74" w:rsidRDefault="002A4C8C" w:rsidP="002A4C8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Dialect: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 nonstandard subgroup of language with its own vocabulary and grammatical features- usually shows persons economical and social status</w:t>
                  </w:r>
                </w:p>
                <w:p w:rsidR="002A4C8C" w:rsidRPr="00F63C74" w:rsidRDefault="002A4C8C" w:rsidP="002A4C8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Concrete: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  specific words that describe physical qualities or conditions</w:t>
                  </w:r>
                </w:p>
                <w:p w:rsidR="002A4C8C" w:rsidRPr="00F63C74" w:rsidRDefault="002A4C8C" w:rsidP="002A4C8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Abstract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: language that denotes ideas, emotions, conditions, or concepts that are intangible.</w:t>
                  </w:r>
                </w:p>
                <w:p w:rsidR="002A4C8C" w:rsidRPr="00F63C74" w:rsidRDefault="002A4C8C" w:rsidP="002A4C8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Important Definitions:</w:t>
                  </w:r>
                </w:p>
                <w:p w:rsidR="00F63C74" w:rsidRPr="00F63C74" w:rsidRDefault="00F63C74" w:rsidP="00F63C7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Denotation: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 the exact literal definition of a word independent of any emotional appeal (dictionary)</w:t>
                  </w:r>
                </w:p>
                <w:p w:rsidR="00F63C74" w:rsidRDefault="00F63C74" w:rsidP="00F63C7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Connotation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: the implicit rather than </w:t>
                  </w:r>
                  <w:proofErr w:type="spellStart"/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explicity</w:t>
                  </w:r>
                  <w:proofErr w:type="spellEnd"/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; suggestions, associations, and emotional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 xml:space="preserve"> overtones attached to word; e.g. house –</w:t>
                  </w:r>
                  <w:proofErr w:type="spellStart"/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vs</w:t>
                  </w:r>
                  <w:proofErr w:type="spellEnd"/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-home</w:t>
                  </w:r>
                </w:p>
                <w:p w:rsidR="00F63C74" w:rsidRPr="00F63C74" w:rsidRDefault="00F63C74" w:rsidP="00F63C74">
                  <w:pPr>
                    <w:pStyle w:val="ListParagraph"/>
                    <w:spacing w:after="0" w:line="360" w:lineRule="auto"/>
                    <w:ind w:left="1080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</w:p>
                <w:p w:rsidR="00F63C74" w:rsidRPr="00F63C74" w:rsidRDefault="00F63C74" w:rsidP="00F63C7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14"/>
                    </w:rPr>
                    <w:t>DIDLS: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 tools a speaker uses to convey his/her message or achieve his/her purpose;</w:t>
                  </w:r>
                </w:p>
                <w:p w:rsidR="00F63C74" w:rsidRPr="00F63C74" w:rsidRDefault="00F63C74" w:rsidP="00F63C7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  <w:u w:val="single"/>
                    </w:rPr>
                    <w:t>D- Diction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 (individual word choice (refer to above)</w:t>
                  </w:r>
                </w:p>
                <w:p w:rsidR="00F63C74" w:rsidRPr="00F63C74" w:rsidRDefault="00F63C74" w:rsidP="00F63C7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  <w:u w:val="single"/>
                    </w:rPr>
                    <w:t>I – Imagery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 (word pictures appealing to 5 senses: tactile, gustatory, olfactory, visual, </w:t>
                  </w:r>
                  <w:proofErr w:type="gramStart"/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aural</w:t>
                  </w:r>
                  <w:proofErr w:type="gramEnd"/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>.</w:t>
                  </w:r>
                </w:p>
                <w:p w:rsidR="00F63C74" w:rsidRPr="00F63C74" w:rsidRDefault="00F63C74" w:rsidP="00F63C7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  <w:u w:val="single"/>
                    </w:rPr>
                    <w:t>D – Details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 (a fact or point of information that forms a larger picture or story and to evoke response from the reader; to illustrate a point)</w:t>
                  </w:r>
                </w:p>
                <w:p w:rsidR="00F63C74" w:rsidRPr="00F63C74" w:rsidRDefault="00F63C74" w:rsidP="00F63C7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  <w:u w:val="single"/>
                    </w:rPr>
                    <w:t>L- Language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 (umbrella term: figurative language: simile, metaphor, personification, hyperbole… SEE ALSO “LANGUAGE”)</w:t>
                  </w:r>
                </w:p>
                <w:p w:rsidR="00F63C74" w:rsidRPr="00F63C74" w:rsidRDefault="00F63C74" w:rsidP="00F63C7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</w:pP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  <w:u w:val="single"/>
                    </w:rPr>
                    <w:t>S – Syntax</w:t>
                  </w:r>
                  <w:r w:rsidRPr="00F63C74">
                    <w:rPr>
                      <w:rFonts w:asciiTheme="majorHAnsi" w:eastAsiaTheme="majorEastAsia" w:hAnsiTheme="majorHAnsi" w:cstheme="majorBidi"/>
                      <w:i/>
                      <w:iCs/>
                      <w:sz w:val="14"/>
                      <w:szCs w:val="14"/>
                    </w:rPr>
                    <w:t xml:space="preserve"> (sentence structure; way words are grouped into phrases, clauses, and sentences for an overall effect.)</w:t>
                  </w:r>
                </w:p>
                <w:p w:rsidR="002A4C8C" w:rsidRPr="002A4C8C" w:rsidRDefault="002A4C8C" w:rsidP="002A4C8C"/>
              </w:txbxContent>
            </v:textbox>
          </v:shape>
        </w:pict>
      </w:r>
      <w:r w:rsidR="002A4C8C" w:rsidRPr="002A4C8C">
        <w:rPr>
          <w:i/>
          <w:sz w:val="16"/>
          <w:szCs w:val="16"/>
        </w:rPr>
        <w:t>Welcome to AP English and Language composition.  File these yellow pages in your three ring note-book in the front along with your syllabus that you bring with you daily.  These yellow pages are designed to provide you with a ready reference for information you will need in order to complete some course requirements and class assignments.</w:t>
      </w:r>
    </w:p>
    <w:p w:rsidR="002A4C8C" w:rsidRPr="002A4C8C" w:rsidRDefault="00DB386D" w:rsidP="002A4C8C">
      <w:pPr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shape id="_x0000_s1038" type="#_x0000_t202" style="position:absolute;left:0;text-align:left;margin-left:187.5pt;margin-top:505.15pt;width:65.25pt;height:109.5pt;z-index:251676672">
            <v:textbox>
              <w:txbxContent>
                <w:p w:rsidR="00DB386D" w:rsidRPr="00B42C63" w:rsidRDefault="00B42C63">
                  <w:pPr>
                    <w:rPr>
                      <w:sz w:val="11"/>
                      <w:szCs w:val="11"/>
                    </w:rPr>
                  </w:pPr>
                  <w:r w:rsidRPr="00B42C63">
                    <w:rPr>
                      <w:sz w:val="11"/>
                      <w:szCs w:val="11"/>
                    </w:rPr>
                    <w:t>Answers that offer the greatest level of original insight &amp; strongest textual support (where applicable) will receive maximum number of points.</w:t>
                  </w:r>
                </w:p>
                <w:p w:rsidR="00B42C63" w:rsidRPr="00B42C63" w:rsidRDefault="00B42C63">
                  <w:pPr>
                    <w:rPr>
                      <w:sz w:val="11"/>
                      <w:szCs w:val="11"/>
                    </w:rPr>
                  </w:pPr>
                  <w:r w:rsidRPr="00B42C63">
                    <w:rPr>
                      <w:sz w:val="11"/>
                      <w:szCs w:val="11"/>
                    </w:rPr>
                    <w:t>When your index card is returned, put it in the ring of your binder.</w:t>
                  </w:r>
                </w:p>
              </w:txbxContent>
            </v:textbox>
          </v:shape>
        </w:pict>
      </w:r>
      <w:r w:rsidRPr="00DB386D">
        <w:rPr>
          <w:i/>
          <w:noProof/>
          <w:sz w:val="16"/>
          <w:szCs w:val="16"/>
          <w:lang w:eastAsia="zh-TW"/>
        </w:rPr>
        <w:pict>
          <v:shape id="_x0000_s1037" type="#_x0000_t202" style="position:absolute;left:0;text-align:left;margin-left:235.5pt;margin-top:485.65pt;width:298.65pt;height:129pt;z-index:251675648;mso-width-relative:margin;mso-height-relative:margin">
            <v:textbox>
              <w:txbxContent>
                <w:p w:rsidR="00DB386D" w:rsidRDefault="00DB386D" w:rsidP="00DB38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CONTENT:</w:t>
                  </w:r>
                </w:p>
                <w:p w:rsidR="00DB386D" w:rsidRPr="00DB386D" w:rsidRDefault="00DB386D" w:rsidP="00DB386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2"/>
                      <w:szCs w:val="12"/>
                    </w:rPr>
                  </w:pPr>
                  <w:r w:rsidRPr="00DB386D">
                    <w:rPr>
                      <w:sz w:val="12"/>
                      <w:szCs w:val="12"/>
                    </w:rPr>
                    <w:t>Title, author, nationality, and date of ORIGINAL publication.</w:t>
                  </w:r>
                </w:p>
                <w:p w:rsidR="00DB386D" w:rsidRPr="00DB386D" w:rsidRDefault="00DB386D" w:rsidP="00DB386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2"/>
                      <w:szCs w:val="12"/>
                    </w:rPr>
                  </w:pPr>
                  <w:r w:rsidRPr="00DB386D">
                    <w:rPr>
                      <w:sz w:val="12"/>
                      <w:szCs w:val="12"/>
                    </w:rPr>
                    <w:t>Setting: time, place, social environment, and significance</w:t>
                  </w:r>
                </w:p>
                <w:p w:rsidR="00DB386D" w:rsidRPr="00DB386D" w:rsidRDefault="00DB386D" w:rsidP="00DB386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2"/>
                      <w:szCs w:val="12"/>
                    </w:rPr>
                  </w:pPr>
                  <w:r w:rsidRPr="00DB386D">
                    <w:rPr>
                      <w:sz w:val="12"/>
                      <w:szCs w:val="12"/>
                    </w:rPr>
                    <w:t>Brief plot synopsis (major events, key conflicts, climax, and resolution) and structure (organization including point of view)</w:t>
                  </w:r>
                </w:p>
                <w:p w:rsidR="00DB386D" w:rsidRPr="00DB386D" w:rsidRDefault="00DB386D" w:rsidP="00DB386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2"/>
                      <w:szCs w:val="12"/>
                    </w:rPr>
                  </w:pPr>
                  <w:r w:rsidRPr="00DB386D">
                    <w:rPr>
                      <w:sz w:val="12"/>
                      <w:szCs w:val="12"/>
                    </w:rPr>
                    <w:t>Characters (minimum of 3, max 5) Briefly describe significant or memorable traits</w:t>
                  </w:r>
                </w:p>
                <w:p w:rsidR="00DB386D" w:rsidRPr="00DB386D" w:rsidRDefault="00DB386D" w:rsidP="00DB386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2"/>
                      <w:szCs w:val="12"/>
                    </w:rPr>
                  </w:pPr>
                  <w:r w:rsidRPr="00DB386D">
                    <w:rPr>
                      <w:sz w:val="12"/>
                      <w:szCs w:val="12"/>
                    </w:rPr>
                    <w:t>Symbols or Allusions: ( minimum of 3, max 5) List &amp; explain significance of each</w:t>
                  </w:r>
                </w:p>
                <w:p w:rsidR="00DB386D" w:rsidRDefault="00DB386D" w:rsidP="00DB386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2"/>
                      <w:szCs w:val="12"/>
                    </w:rPr>
                  </w:pPr>
                  <w:r w:rsidRPr="00DB386D">
                    <w:rPr>
                      <w:sz w:val="12"/>
                      <w:szCs w:val="12"/>
                    </w:rPr>
                    <w:t xml:space="preserve">Genre: (including distinguishing characteristics) and brief description of style (the manner of writing – how something is said rather than what is said (DIDLS)- </w:t>
                  </w:r>
                </w:p>
                <w:p w:rsidR="00DB386D" w:rsidRPr="00DB386D" w:rsidRDefault="00DB386D" w:rsidP="00DB386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2"/>
                      <w:szCs w:val="12"/>
                    </w:rPr>
                  </w:pPr>
                  <w:r w:rsidRPr="00DB386D">
                    <w:rPr>
                      <w:sz w:val="12"/>
                      <w:szCs w:val="12"/>
                    </w:rPr>
                    <w:t>THEME</w:t>
                  </w:r>
                  <w:r>
                    <w:rPr>
                      <w:sz w:val="12"/>
                      <w:szCs w:val="12"/>
                    </w:rPr>
                    <w:t>: An abstract idea coupled with a universal comment or observation with address one of the following: (a) human motivation (b) the human condition (c) human ambition (refer to theme vocab.)</w:t>
                  </w:r>
                </w:p>
                <w:p w:rsidR="00DB386D" w:rsidRPr="00DB386D" w:rsidRDefault="00DB386D" w:rsidP="00DB386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2"/>
                      <w:szCs w:val="12"/>
                    </w:rPr>
                  </w:pPr>
                  <w:r w:rsidRPr="00DB386D">
                    <w:rPr>
                      <w:sz w:val="12"/>
                      <w:szCs w:val="12"/>
                    </w:rPr>
                    <w:t>A parenthetically cited quotation that is representative of the theme, accompanied by a brief explanation</w:t>
                  </w:r>
                </w:p>
              </w:txbxContent>
            </v:textbox>
          </v:shape>
        </w:pict>
      </w:r>
      <w:r w:rsidR="00283A30">
        <w:rPr>
          <w:i/>
          <w:noProof/>
          <w:sz w:val="16"/>
          <w:szCs w:val="16"/>
        </w:rPr>
        <w:pict>
          <v:shape id="_x0000_s1036" type="#_x0000_t202" style="position:absolute;left:0;text-align:left;margin-left:358.5pt;margin-top:369.4pt;width:128.25pt;height:120pt;z-index:251673600">
            <v:textbox>
              <w:txbxContent>
                <w:p w:rsidR="00283A30" w:rsidRPr="00283A30" w:rsidRDefault="00283A30" w:rsidP="00DB386D">
                  <w:pPr>
                    <w:jc w:val="center"/>
                    <w:rPr>
                      <w:sz w:val="18"/>
                      <w:szCs w:val="18"/>
                    </w:rPr>
                  </w:pPr>
                  <w:r w:rsidRPr="00283A30">
                    <w:rPr>
                      <w:sz w:val="18"/>
                      <w:szCs w:val="18"/>
                    </w:rPr>
                    <w:t>Format: 5X8 for each major work</w:t>
                  </w:r>
                  <w:r w:rsidR="00DB386D">
                    <w:rPr>
                      <w:sz w:val="18"/>
                      <w:szCs w:val="18"/>
                    </w:rPr>
                    <w:t xml:space="preserve"> we / you read:</w:t>
                  </w:r>
                </w:p>
                <w:p w:rsidR="00283A30" w:rsidRPr="00283A30" w:rsidRDefault="00283A30" w:rsidP="00283A3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</w:rPr>
                  </w:pPr>
                  <w:r w:rsidRPr="00283A30">
                    <w:rPr>
                      <w:sz w:val="12"/>
                      <w:szCs w:val="12"/>
                    </w:rPr>
                    <w:t>Name and Block in upper right corner of card</w:t>
                  </w:r>
                </w:p>
                <w:p w:rsidR="00283A30" w:rsidRPr="00283A30" w:rsidRDefault="00283A30" w:rsidP="00283A3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</w:rPr>
                  </w:pPr>
                  <w:r w:rsidRPr="00283A30">
                    <w:rPr>
                      <w:sz w:val="12"/>
                      <w:szCs w:val="12"/>
                    </w:rPr>
                    <w:t>Must be done in ink</w:t>
                  </w:r>
                </w:p>
                <w:p w:rsidR="00283A30" w:rsidRPr="00283A30" w:rsidRDefault="00283A30" w:rsidP="00283A3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</w:rPr>
                  </w:pPr>
                  <w:r w:rsidRPr="00283A30">
                    <w:rPr>
                      <w:sz w:val="12"/>
                      <w:szCs w:val="12"/>
                    </w:rPr>
                    <w:t>Label each category; skip lines between each</w:t>
                  </w:r>
                </w:p>
                <w:p w:rsidR="00283A30" w:rsidRPr="00283A30" w:rsidRDefault="00283A30" w:rsidP="00283A3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2"/>
                      <w:szCs w:val="12"/>
                    </w:rPr>
                  </w:pPr>
                  <w:r w:rsidRPr="00283A30">
                    <w:rPr>
                      <w:sz w:val="12"/>
                      <w:szCs w:val="12"/>
                    </w:rPr>
                    <w:t>Write neat and legibly; if you need to write more, go onto another card with the same corner done.</w:t>
                  </w:r>
                </w:p>
              </w:txbxContent>
            </v:textbox>
          </v:shape>
        </w:pict>
      </w:r>
      <w:r w:rsidR="00283A30">
        <w:rPr>
          <w:i/>
          <w:noProof/>
          <w:sz w:val="16"/>
          <w:szCs w:val="16"/>
        </w:rPr>
        <w:pict>
          <v:shape id="_x0000_s1035" type="#_x0000_t202" style="position:absolute;left:0;text-align:left;margin-left:187.5pt;margin-top:369.4pt;width:106.5pt;height:135.75pt;z-index:251672576">
            <v:textbox>
              <w:txbxContent>
                <w:p w:rsidR="00283A30" w:rsidRPr="00283A30" w:rsidRDefault="00283A30">
                  <w:pPr>
                    <w:rPr>
                      <w:b/>
                    </w:rPr>
                  </w:pPr>
                  <w:r w:rsidRPr="00283A30">
                    <w:rPr>
                      <w:b/>
                    </w:rPr>
                    <w:t>Index Cards:</w:t>
                  </w:r>
                </w:p>
                <w:p w:rsidR="00283A30" w:rsidRPr="00283A30" w:rsidRDefault="00283A30">
                  <w:pPr>
                    <w:rPr>
                      <w:sz w:val="18"/>
                      <w:szCs w:val="18"/>
                    </w:rPr>
                  </w:pPr>
                  <w:r w:rsidRPr="00283A30">
                    <w:rPr>
                      <w:sz w:val="18"/>
                      <w:szCs w:val="18"/>
                    </w:rPr>
                    <w:t>Purpose:</w:t>
                  </w:r>
                </w:p>
                <w:p w:rsidR="00283A30" w:rsidRPr="00283A30" w:rsidRDefault="00283A30">
                  <w:pPr>
                    <w:rPr>
                      <w:sz w:val="18"/>
                      <w:szCs w:val="18"/>
                    </w:rPr>
                  </w:pPr>
                  <w:r w:rsidRPr="00283A30">
                    <w:rPr>
                      <w:sz w:val="18"/>
                      <w:szCs w:val="18"/>
                    </w:rPr>
                    <w:t>These cards will be used as a review for midterm and semester exams, as well as for upcoming years in Language and Literature.</w:t>
                  </w:r>
                </w:p>
              </w:txbxContent>
            </v:textbox>
          </v:shape>
        </w:pict>
      </w:r>
      <w:r w:rsidR="00283A30" w:rsidRPr="00283A30">
        <w:rPr>
          <w:i/>
          <w:noProof/>
          <w:sz w:val="16"/>
          <w:szCs w:val="16"/>
          <w:lang w:eastAsia="zh-TW"/>
        </w:rPr>
        <w:pict>
          <v:shape id="_x0000_s1034" type="#_x0000_t202" style="position:absolute;left:0;text-align:left;margin-left:182.25pt;margin-top:364.9pt;width:287.25pt;height:229.5pt;z-index:251671552;mso-width-relative:margin;mso-height-relative:margin">
            <v:textbox>
              <w:txbxContent>
                <w:p w:rsidR="00283A30" w:rsidRDefault="00DB386D" w:rsidP="00283A30">
                  <w:pPr>
                    <w:jc w:val="center"/>
                  </w:pPr>
                  <w:r w:rsidRPr="001C5FD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style="width:60pt;height:57.75pt;visibility:visible;mso-wrap-style:square">
                        <v:imagedata r:id="rId5" o:title="MC900312176[1]"/>
                      </v:shape>
                    </w:pict>
                  </w:r>
                </w:p>
                <w:p w:rsidR="00283A30" w:rsidRDefault="00DB386D" w:rsidP="00283A30">
                  <w:pPr>
                    <w:jc w:val="center"/>
                  </w:pPr>
                  <w:r w:rsidRPr="00DB386D">
                    <w:drawing>
                      <wp:inline distT="0" distB="0" distL="0" distR="0">
                        <wp:extent cx="762000" cy="732917"/>
                        <wp:effectExtent l="19050" t="0" r="0" b="0"/>
                        <wp:docPr id="9" name="Picture 2" descr="C:\Documents and Settings\jsanchez1\Local Settings\Temporary Internet Files\Content.IE5\ZIJDLGYD\MC90031217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jsanchez1\Local Settings\Temporary Internet Files\Content.IE5\ZIJDLGYD\MC90031217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892" cy="732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386D">
                    <w:drawing>
                      <wp:inline distT="0" distB="0" distL="0" distR="0">
                        <wp:extent cx="762000" cy="732917"/>
                        <wp:effectExtent l="19050" t="0" r="0" b="0"/>
                        <wp:docPr id="7" name="Picture 2" descr="C:\Documents and Settings\jsanchez1\Local Settings\Temporary Internet Files\Content.IE5\ZIJDLGYD\MC90031217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jsanchez1\Local Settings\Temporary Internet Files\Content.IE5\ZIJDLGYD\MC90031217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892" cy="732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34EB" w:rsidRPr="001F34EB">
        <w:rPr>
          <w:i/>
          <w:noProof/>
          <w:sz w:val="16"/>
          <w:szCs w:val="16"/>
          <w:lang w:eastAsia="zh-TW"/>
        </w:rPr>
        <w:pict>
          <v:shape id="_x0000_s1032" type="#_x0000_t202" style="position:absolute;left:0;text-align:left;margin-left:182.25pt;margin-top:250.15pt;width:287.25pt;height:108.75pt;z-index:251669504;mso-width-relative:margin;mso-height-relative:margin">
            <v:textbox>
              <w:txbxContent>
                <w:p w:rsidR="001F34EB" w:rsidRPr="00283A30" w:rsidRDefault="001F34EB">
                  <w:pPr>
                    <w:rPr>
                      <w:rFonts w:ascii="Lucida Handwriting" w:hAnsi="Lucida Handwriting"/>
                      <w:sz w:val="14"/>
                      <w:szCs w:val="14"/>
                    </w:rPr>
                  </w:pPr>
                  <w:r w:rsidRPr="00283A30">
                    <w:rPr>
                      <w:rFonts w:ascii="Lucida Handwriting" w:hAnsi="Lucida Handwriting"/>
                      <w:sz w:val="14"/>
                      <w:szCs w:val="14"/>
                    </w:rPr>
                    <w:t>Language:</w:t>
                  </w:r>
                </w:p>
                <w:p w:rsidR="001F34EB" w:rsidRPr="001F34EB" w:rsidRDefault="001F34EB" w:rsidP="001F34E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Lucida Handwriting" w:hAnsi="Lucida Handwriting"/>
                      <w:sz w:val="10"/>
                      <w:szCs w:val="10"/>
                    </w:rPr>
                  </w:pPr>
                  <w:r w:rsidRPr="00283A30">
                    <w:rPr>
                      <w:rFonts w:ascii="Lucida Handwriting" w:hAnsi="Lucida Handwriting"/>
                      <w:sz w:val="10"/>
                      <w:szCs w:val="10"/>
                    </w:rPr>
                    <w:t>Types or levels of language: Formal; elevated- includes more elaborate,</w:t>
                  </w:r>
                  <w:r w:rsidR="00283A30" w:rsidRPr="00283A30">
                    <w:rPr>
                      <w:rFonts w:ascii="Lucida Handwriting" w:hAnsi="Lucida Handwriting"/>
                      <w:sz w:val="10"/>
                      <w:szCs w:val="10"/>
                    </w:rPr>
                    <w:t xml:space="preserve"> </w:t>
                  </w:r>
                  <w:r w:rsidRPr="00283A30">
                    <w:rPr>
                      <w:rFonts w:ascii="Lucida Handwriting" w:hAnsi="Lucida Handwriting"/>
                      <w:sz w:val="10"/>
                      <w:szCs w:val="10"/>
                    </w:rPr>
                    <w:t xml:space="preserve">polysyllabic words </w:t>
                  </w:r>
                  <w:r w:rsidRPr="001F34EB">
                    <w:rPr>
                      <w:rFonts w:ascii="Lucida Handwriting" w:hAnsi="Lucida Handwriting"/>
                      <w:sz w:val="10"/>
                      <w:szCs w:val="10"/>
                    </w:rPr>
                    <w:t>and complex sentence structure</w:t>
                  </w:r>
                </w:p>
                <w:p w:rsidR="001F34EB" w:rsidRDefault="001F34EB" w:rsidP="001F34E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Lucida Handwriting" w:hAnsi="Lucida Handwriting"/>
                      <w:sz w:val="10"/>
                      <w:szCs w:val="10"/>
                    </w:rPr>
                  </w:pPr>
                  <w:r w:rsidRPr="001F34EB">
                    <w:rPr>
                      <w:rFonts w:ascii="Lucida Handwriting" w:hAnsi="Lucida Handwriting"/>
                      <w:sz w:val="10"/>
                      <w:szCs w:val="10"/>
                    </w:rPr>
                    <w:t>Terms to describe language:</w:t>
                  </w:r>
                </w:p>
                <w:p w:rsidR="001F34EB" w:rsidRPr="001F34EB" w:rsidRDefault="001F34EB" w:rsidP="00283A30">
                  <w:pPr>
                    <w:jc w:val="center"/>
                    <w:rPr>
                      <w:rFonts w:ascii="Lucida Handwriting" w:hAnsi="Lucida Handwriting"/>
                      <w:sz w:val="12"/>
                      <w:szCs w:val="12"/>
                    </w:rPr>
                  </w:pPr>
                  <w:r w:rsidRPr="001F34EB">
                    <w:rPr>
                      <w:rFonts w:ascii="Lucida Handwriting" w:hAnsi="Lucida Handwriting"/>
                      <w:sz w:val="12"/>
                      <w:szCs w:val="12"/>
                    </w:rPr>
                    <w:t>Ja</w:t>
                  </w:r>
                  <w:r w:rsidR="00283A30">
                    <w:rPr>
                      <w:rFonts w:ascii="Lucida Handwriting" w:hAnsi="Lucida Handwriting"/>
                      <w:sz w:val="12"/>
                      <w:szCs w:val="12"/>
                    </w:rPr>
                    <w:t>r</w:t>
                  </w:r>
                  <w:r w:rsidRPr="001F34EB">
                    <w:rPr>
                      <w:rFonts w:ascii="Lucida Handwriting" w:hAnsi="Lucida Handwriting"/>
                      <w:sz w:val="12"/>
                      <w:szCs w:val="12"/>
                    </w:rPr>
                    <w:t>gon Precise</w:t>
                  </w:r>
                  <w:r w:rsidR="00283A30">
                    <w:rPr>
                      <w:rFonts w:ascii="Lucida Handwriting" w:hAnsi="Lucida Handwriting"/>
                      <w:sz w:val="12"/>
                      <w:szCs w:val="12"/>
                    </w:rPr>
                    <w:t xml:space="preserve"> Plain Emotional Sensuous Symbolic Ob</w:t>
                  </w:r>
                  <w:r w:rsidRPr="001F34EB">
                    <w:rPr>
                      <w:rFonts w:ascii="Lucida Handwriting" w:hAnsi="Lucida Handwriting"/>
                      <w:sz w:val="12"/>
                      <w:szCs w:val="12"/>
                    </w:rPr>
                    <w:t>tuse Moralistic Picturesque Obscure Vulgar Informal Literal Pedantic Ordinary Simple Grotesque Slang Homespun Clinical Scholarly Abstract Colloquial Euphemistic Exact Figurative Concrete Idiomatic Provincial Insipid Esoteric Proper Pretentious Learned Old-fashioned Poetic Cultured Trite</w:t>
                  </w:r>
                </w:p>
              </w:txbxContent>
            </v:textbox>
          </v:shape>
        </w:pict>
      </w:r>
      <w:r w:rsidR="001F34EB" w:rsidRPr="001F34EB">
        <w:rPr>
          <w:i/>
          <w:noProof/>
          <w:sz w:val="16"/>
          <w:szCs w:val="16"/>
          <w:lang w:eastAsia="zh-TW"/>
        </w:rPr>
        <w:pict>
          <v:shape id="_x0000_s1030" type="#_x0000_t202" style="position:absolute;left:0;text-align:left;margin-left:182.25pt;margin-top:46.9pt;width:287.25pt;height:194.3pt;z-index:251665408;mso-width-relative:margin;mso-height-relative:margin">
            <v:textbox>
              <w:txbxContent>
                <w:p w:rsidR="001F34EB" w:rsidRDefault="001F34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Rhetoric:  skillful use of language to secure acceptance or agreement of the reader.</w:t>
                  </w:r>
                </w:p>
                <w:p w:rsidR="001F34EB" w:rsidRDefault="001F34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Rhetorical Devices: any use of language that causes reader to agree with the writer; analogy, analysis of a cause, anticipation, antithesis, appeals (ethos, pathos, logos), deduction, definition, extended metaphor, refutation, reduction to the absurd, overstatement, and understatement.</w:t>
                  </w:r>
                </w:p>
                <w:p w:rsidR="001F34EB" w:rsidRPr="001F34EB" w:rsidRDefault="001F34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Rhetorical Strategies: Description of people, places, things, or ideas; narration of events, situations, relationships; classification or compare/contrast; evaluation; stating thesis, then refuting it; suggesting possibilities, then </w:t>
                  </w:r>
                  <w:proofErr w:type="spellStart"/>
                  <w:r>
                    <w:rPr>
                      <w:sz w:val="16"/>
                      <w:szCs w:val="16"/>
                    </w:rPr>
                    <w:t>dismission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all but one; posing a problem, then solving it; forming a hypothesis, and testing its implications; expressing an opinion, then </w:t>
                  </w:r>
                  <w:proofErr w:type="spellStart"/>
                  <w:r>
                    <w:rPr>
                      <w:sz w:val="16"/>
                      <w:szCs w:val="16"/>
                    </w:rPr>
                    <w:t>contradictin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it with facts; narrating several seemingly unrelated episodes, then linking them in a surprising way; narrating chronologically, then shifting to reflecting on the narration; </w:t>
                  </w:r>
                  <w:proofErr w:type="spellStart"/>
                  <w:r>
                    <w:rPr>
                      <w:sz w:val="16"/>
                      <w:szCs w:val="16"/>
                    </w:rPr>
                    <w:t>reportin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appreciatively; recollecting dispassionately; movement from the general to the specific and vice-versa</w:t>
                  </w:r>
                </w:p>
              </w:txbxContent>
            </v:textbox>
          </v:shape>
        </w:pict>
      </w:r>
    </w:p>
    <w:sectPr w:rsidR="002A4C8C" w:rsidRPr="002A4C8C" w:rsidSect="0018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BC"/>
    <w:multiLevelType w:val="hybridMultilevel"/>
    <w:tmpl w:val="2A0C78B6"/>
    <w:lvl w:ilvl="0" w:tplc="5A62BA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521"/>
    <w:multiLevelType w:val="hybridMultilevel"/>
    <w:tmpl w:val="E1C4A0AA"/>
    <w:lvl w:ilvl="0" w:tplc="01BCED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06EA"/>
    <w:multiLevelType w:val="hybridMultilevel"/>
    <w:tmpl w:val="8C10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26BD8"/>
    <w:multiLevelType w:val="hybridMultilevel"/>
    <w:tmpl w:val="3FF2A06A"/>
    <w:lvl w:ilvl="0" w:tplc="BBF41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90A34"/>
    <w:multiLevelType w:val="hybridMultilevel"/>
    <w:tmpl w:val="611C0B32"/>
    <w:lvl w:ilvl="0" w:tplc="D616B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047B6"/>
    <w:multiLevelType w:val="hybridMultilevel"/>
    <w:tmpl w:val="10A4CB82"/>
    <w:lvl w:ilvl="0" w:tplc="F7E6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309B2"/>
    <w:multiLevelType w:val="hybridMultilevel"/>
    <w:tmpl w:val="ED3EF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73AD6"/>
    <w:multiLevelType w:val="hybridMultilevel"/>
    <w:tmpl w:val="58FACA08"/>
    <w:lvl w:ilvl="0" w:tplc="32AA2F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04FF2"/>
    <w:multiLevelType w:val="hybridMultilevel"/>
    <w:tmpl w:val="52248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D64F8"/>
    <w:multiLevelType w:val="hybridMultilevel"/>
    <w:tmpl w:val="36ACE4AA"/>
    <w:lvl w:ilvl="0" w:tplc="245A1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C8C"/>
    <w:rsid w:val="00181643"/>
    <w:rsid w:val="001F34EB"/>
    <w:rsid w:val="00283A30"/>
    <w:rsid w:val="002A4C8C"/>
    <w:rsid w:val="002B0975"/>
    <w:rsid w:val="00461199"/>
    <w:rsid w:val="00487EA6"/>
    <w:rsid w:val="009F6A0E"/>
    <w:rsid w:val="00A70D43"/>
    <w:rsid w:val="00B42C63"/>
    <w:rsid w:val="00DB386D"/>
    <w:rsid w:val="00F6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jsanchez1</dc:creator>
  <cp:keywords/>
  <dc:description/>
  <cp:lastModifiedBy>jsanchez1</cp:lastModifiedBy>
  <cp:revision>2</cp:revision>
  <cp:lastPrinted>2011-01-17T18:36:00Z</cp:lastPrinted>
  <dcterms:created xsi:type="dcterms:W3CDTF">2011-01-17T17:41:00Z</dcterms:created>
  <dcterms:modified xsi:type="dcterms:W3CDTF">2011-01-17T18:37:00Z</dcterms:modified>
</cp:coreProperties>
</file>